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3E" w:rsidRDefault="00B965DD">
      <w:pPr>
        <w:jc w:val="center"/>
        <w:rPr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Калининград</w:t>
      </w:r>
      <w:bookmarkStart w:id="0" w:name="_GoBack"/>
      <w:bookmarkEnd w:id="0"/>
    </w:p>
    <w:p w:rsidR="00FD123E" w:rsidRDefault="00B965D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НЕ ПРИНИМАЮТСЯ К ОТПРАВКЕ ГРУЗА: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Грузы, содержащие молоко и все виды детского питания.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принимается: медикаменты (По согласованию с декларантом,</w:t>
      </w:r>
      <w:r>
        <w:rPr>
          <w:rFonts w:ascii="Times New Roman" w:hAnsi="Times New Roman" w:cs="Times New Roman"/>
          <w:sz w:val="24"/>
          <w:szCs w:val="24"/>
        </w:rPr>
        <w:t xml:space="preserve"> РП Калининград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Злаки и семена растений, живые растения (саженцы, цветы), гербарии.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Удобрения</w:t>
      </w:r>
      <w:r>
        <w:rPr>
          <w:rFonts w:ascii="Times New Roman" w:hAnsi="Times New Roman" w:cs="Times New Roman"/>
          <w:sz w:val="24"/>
          <w:szCs w:val="24"/>
        </w:rPr>
        <w:t xml:space="preserve"> для растений, земли и прочее, так же не перевозится химическая продукция, входящая в состав удобрений. (</w:t>
      </w:r>
      <w:r w:rsidR="00590E67">
        <w:rPr>
          <w:rFonts w:ascii="Times New Roman" w:hAnsi="Times New Roman" w:cs="Times New Roman"/>
          <w:sz w:val="24"/>
          <w:szCs w:val="24"/>
        </w:rPr>
        <w:t>По согласованию с декларантом</w:t>
      </w:r>
      <w:proofErr w:type="gramStart"/>
      <w:r w:rsidR="00590E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0E67">
        <w:rPr>
          <w:rFonts w:ascii="Times New Roman" w:hAnsi="Times New Roman" w:cs="Times New Roman"/>
          <w:sz w:val="24"/>
          <w:szCs w:val="24"/>
        </w:rPr>
        <w:t xml:space="preserve"> РП Калининград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подлежащие температурному контролю.</w:t>
      </w:r>
    </w:p>
    <w:p w:rsidR="00590E67" w:rsidRDefault="00B965DD" w:rsidP="00590E67">
      <w:pPr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Грузы, </w:t>
      </w:r>
      <w:r w:rsidR="00590E67" w:rsidRPr="0050466D">
        <w:rPr>
          <w:rFonts w:ascii="Times New Roman" w:hAnsi="Times New Roman" w:cs="Times New Roman"/>
          <w:sz w:val="24"/>
          <w:szCs w:val="24"/>
        </w:rPr>
        <w:t>перевозка которых осуществляется с процедурой обязательного ветерина</w:t>
      </w:r>
      <w:r w:rsidR="00590E67" w:rsidRPr="0050466D">
        <w:rPr>
          <w:rFonts w:ascii="Times New Roman" w:hAnsi="Times New Roman" w:cs="Times New Roman"/>
          <w:sz w:val="24"/>
          <w:szCs w:val="24"/>
        </w:rPr>
        <w:t>р</w:t>
      </w:r>
      <w:r w:rsidR="00590E67" w:rsidRPr="0050466D">
        <w:rPr>
          <w:rFonts w:ascii="Times New Roman" w:hAnsi="Times New Roman" w:cs="Times New Roman"/>
          <w:sz w:val="24"/>
          <w:szCs w:val="24"/>
        </w:rPr>
        <w:t>ного контроля/надзора</w:t>
      </w:r>
      <w:r w:rsidR="00590E67">
        <w:rPr>
          <w:rFonts w:ascii="Times New Roman" w:hAnsi="Times New Roman" w:cs="Times New Roman"/>
          <w:sz w:val="24"/>
          <w:szCs w:val="24"/>
        </w:rPr>
        <w:t xml:space="preserve"> (мёд</w:t>
      </w:r>
      <w:r w:rsidR="00590E67" w:rsidRPr="0050466D">
        <w:rPr>
          <w:rFonts w:ascii="Times New Roman" w:hAnsi="Times New Roman" w:cs="Times New Roman"/>
          <w:sz w:val="24"/>
          <w:szCs w:val="24"/>
        </w:rPr>
        <w:t>, корма для животных, лекарства для животных, иная продукция, относящаяся согласно Единому перечню к товарам, подлежащим ве</w:t>
      </w:r>
      <w:r w:rsidR="00590E67">
        <w:rPr>
          <w:rFonts w:ascii="Times New Roman" w:hAnsi="Times New Roman" w:cs="Times New Roman"/>
          <w:sz w:val="24"/>
          <w:szCs w:val="24"/>
        </w:rPr>
        <w:t>т</w:t>
      </w:r>
      <w:r w:rsidR="00590E67">
        <w:rPr>
          <w:rFonts w:ascii="Times New Roman" w:hAnsi="Times New Roman" w:cs="Times New Roman"/>
          <w:sz w:val="24"/>
          <w:szCs w:val="24"/>
        </w:rPr>
        <w:t>е</w:t>
      </w:r>
      <w:r w:rsidR="00590E67">
        <w:rPr>
          <w:rFonts w:ascii="Times New Roman" w:hAnsi="Times New Roman" w:cs="Times New Roman"/>
          <w:sz w:val="24"/>
          <w:szCs w:val="24"/>
        </w:rPr>
        <w:t xml:space="preserve">ринарному контролю (надзору), </w:t>
      </w:r>
      <w:r>
        <w:rPr>
          <w:rFonts w:ascii="Times New Roman" w:hAnsi="Times New Roman" w:cs="Times New Roman"/>
          <w:sz w:val="24"/>
          <w:szCs w:val="24"/>
        </w:rPr>
        <w:t>а также г</w:t>
      </w:r>
      <w:r w:rsidR="00590E67" w:rsidRPr="0050466D">
        <w:rPr>
          <w:rFonts w:ascii="Times New Roman" w:hAnsi="Times New Roman" w:cs="Times New Roman"/>
          <w:sz w:val="24"/>
          <w:szCs w:val="24"/>
        </w:rPr>
        <w:t>рузы, перевозка которых осуществляется в сопровождении фитосанитарного сертификата (в соответствии с перечнем «</w:t>
      </w:r>
      <w:proofErr w:type="spellStart"/>
      <w:r w:rsidR="00590E67" w:rsidRPr="0050466D">
        <w:rPr>
          <w:rFonts w:ascii="Times New Roman" w:hAnsi="Times New Roman" w:cs="Times New Roman"/>
          <w:sz w:val="24"/>
          <w:szCs w:val="24"/>
        </w:rPr>
        <w:t>По</w:t>
      </w:r>
      <w:r w:rsidR="00590E67" w:rsidRPr="0050466D">
        <w:rPr>
          <w:rFonts w:ascii="Times New Roman" w:hAnsi="Times New Roman" w:cs="Times New Roman"/>
          <w:sz w:val="24"/>
          <w:szCs w:val="24"/>
        </w:rPr>
        <w:t>д</w:t>
      </w:r>
      <w:r w:rsidR="00590E67" w:rsidRPr="0050466D">
        <w:rPr>
          <w:rFonts w:ascii="Times New Roman" w:hAnsi="Times New Roman" w:cs="Times New Roman"/>
          <w:sz w:val="24"/>
          <w:szCs w:val="24"/>
        </w:rPr>
        <w:t>карантинной</w:t>
      </w:r>
      <w:proofErr w:type="spellEnd"/>
      <w:r w:rsidR="00590E67" w:rsidRPr="0050466D">
        <w:rPr>
          <w:rFonts w:ascii="Times New Roman" w:hAnsi="Times New Roman" w:cs="Times New Roman"/>
          <w:sz w:val="24"/>
          <w:szCs w:val="24"/>
        </w:rPr>
        <w:t xml:space="preserve"> продукции с высоким фитосанитарным риском, подлежащей кара</w:t>
      </w:r>
      <w:r w:rsidR="00590E67" w:rsidRPr="0050466D">
        <w:rPr>
          <w:rFonts w:ascii="Times New Roman" w:hAnsi="Times New Roman" w:cs="Times New Roman"/>
          <w:sz w:val="24"/>
          <w:szCs w:val="24"/>
        </w:rPr>
        <w:t>н</w:t>
      </w:r>
      <w:r w:rsidR="00590E67" w:rsidRPr="0050466D">
        <w:rPr>
          <w:rFonts w:ascii="Times New Roman" w:hAnsi="Times New Roman" w:cs="Times New Roman"/>
          <w:sz w:val="24"/>
          <w:szCs w:val="24"/>
        </w:rPr>
        <w:t>тинному фитосанитарному контролю (надзору) на таможенной границе Таможе</w:t>
      </w:r>
      <w:r w:rsidR="00590E67" w:rsidRPr="0050466D">
        <w:rPr>
          <w:rFonts w:ascii="Times New Roman" w:hAnsi="Times New Roman" w:cs="Times New Roman"/>
          <w:sz w:val="24"/>
          <w:szCs w:val="24"/>
        </w:rPr>
        <w:t>н</w:t>
      </w:r>
      <w:r w:rsidR="00590E67" w:rsidRPr="0050466D">
        <w:rPr>
          <w:rFonts w:ascii="Times New Roman" w:hAnsi="Times New Roman" w:cs="Times New Roman"/>
          <w:sz w:val="24"/>
          <w:szCs w:val="24"/>
        </w:rPr>
        <w:t>ного союза и</w:t>
      </w:r>
      <w:proofErr w:type="gramEnd"/>
      <w:r w:rsidR="00590E67" w:rsidRPr="0050466D">
        <w:rPr>
          <w:rFonts w:ascii="Times New Roman" w:hAnsi="Times New Roman" w:cs="Times New Roman"/>
          <w:sz w:val="24"/>
          <w:szCs w:val="24"/>
        </w:rPr>
        <w:t xml:space="preserve"> таможенной территории Таможенного союза»). </w:t>
      </w:r>
    </w:p>
    <w:p w:rsidR="00590E67" w:rsidRDefault="00590E67" w:rsidP="00590E67">
      <w:pPr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 этиловый, алкогольная продукция.</w:t>
      </w:r>
    </w:p>
    <w:p w:rsidR="00FD123E" w:rsidRPr="00B965DD" w:rsidRDefault="00590E67" w:rsidP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Сигаретная продукция</w:t>
      </w:r>
      <w:r w:rsidR="00B965DD">
        <w:rPr>
          <w:rFonts w:ascii="Times New Roman" w:hAnsi="Times New Roman" w:cs="Times New Roman"/>
          <w:sz w:val="24"/>
          <w:szCs w:val="24"/>
        </w:rPr>
        <w:t>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Оружие всех видов (в том числе пневматическое) и бое</w:t>
      </w:r>
      <w:r>
        <w:rPr>
          <w:rFonts w:ascii="Times New Roman" w:hAnsi="Times New Roman" w:cs="Times New Roman"/>
          <w:sz w:val="24"/>
          <w:szCs w:val="24"/>
        </w:rPr>
        <w:t>припасы (их части и принадлежности), используемое войсками, полицией или другими специальными службами, а также используемое частными лицами для самозащиты, охоты, стрельбы по мишеням, занятий спортом (в том числе дробь/пули для пневматического оружия, хол</w:t>
      </w:r>
      <w:r>
        <w:rPr>
          <w:rFonts w:ascii="Times New Roman" w:hAnsi="Times New Roman" w:cs="Times New Roman"/>
          <w:sz w:val="24"/>
          <w:szCs w:val="24"/>
        </w:rPr>
        <w:t>одное оружие, согласно классификатору ТНВЭД относящееся к группе 9307).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Вооружение и военная техника; товары двойного применения (отдельные виды сырья, материалы, запасные части, оборудование, технологии и научно-техническая информация, которые могут быть </w:t>
      </w:r>
      <w:r>
        <w:rPr>
          <w:rFonts w:ascii="Times New Roman" w:hAnsi="Times New Roman" w:cs="Times New Roman"/>
          <w:sz w:val="24"/>
          <w:szCs w:val="24"/>
        </w:rPr>
        <w:t>использованы при создании вооружений и военной техники).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военной экипировки, амуниция, одежда защитных расцветок (совокупность вещей, составляющих снаряжение солдата).</w:t>
      </w:r>
    </w:p>
    <w:p w:rsidR="00590E67" w:rsidRPr="00590E67" w:rsidRDefault="00590E67" w:rsidP="00590E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технические средства, предназначенные для негласного получения информации (подслушивающие устройства, закамуфлированные фото/видео камеры и т. д.).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научно-исследовательских и проектных работ, а также фундаментальных </w:t>
      </w:r>
      <w:r>
        <w:rPr>
          <w:rFonts w:ascii="Times New Roman" w:hAnsi="Times New Roman" w:cs="Times New Roman"/>
          <w:sz w:val="24"/>
          <w:szCs w:val="24"/>
        </w:rPr>
        <w:t>поисковых исследований по созданию вооружения и военной техники.</w:t>
      </w:r>
    </w:p>
    <w:p w:rsidR="00590E67" w:rsidRPr="00590E67" w:rsidRDefault="00590E67" w:rsidP="00590E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Грузы, получателем или отправителем которых являются ФСБ России, Министерство обороны, воинские части и другие силовые структуры, а также предприятия военно-промышленного комплекса. В документах на груз данные организации также не могут фигурировать в роли плательщика.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средства, наличные и безналичные средства расчета (монеты, бумажные денежн</w:t>
      </w:r>
      <w:r>
        <w:rPr>
          <w:rFonts w:ascii="Times New Roman" w:hAnsi="Times New Roman" w:cs="Times New Roman"/>
          <w:sz w:val="24"/>
          <w:szCs w:val="24"/>
        </w:rPr>
        <w:t>ые единицы, пластиковые карты, чеки, векселя).</w:t>
      </w:r>
    </w:p>
    <w:p w:rsidR="00590E67" w:rsidRPr="00590E67" w:rsidRDefault="00590E67" w:rsidP="00590E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Грузы, имеющие классы опасности согласно ДОПОГ/ADR (все грузы с классом опасности от 1 до 4). ВОЗМОЖНА ОТПРАВКА НЕКОТОРЫХ ГРУЗОВ, НО ТОЛЬКО ПОСЛЕ СОГЛАСОВАНИЯ С МОСКВОЙ!!!!!!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Огнетушители в заряженном состоянии. (</w:t>
      </w:r>
      <w:r w:rsidR="00590E67">
        <w:rPr>
          <w:rFonts w:ascii="Times New Roman" w:hAnsi="Times New Roman" w:cs="Times New Roman"/>
          <w:sz w:val="24"/>
          <w:szCs w:val="24"/>
        </w:rPr>
        <w:t>По согласованию с декларантом, РП Калининград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Сжатые сжиженные газы в любых емкостях (газовые баллончики, зажигалки и т. д.).</w:t>
      </w:r>
    </w:p>
    <w:p w:rsidR="00FD123E" w:rsidRPr="00590E67" w:rsidRDefault="00B965DD" w:rsidP="00590E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в аэрозольных упаковках. (</w:t>
      </w:r>
      <w:r w:rsidR="00590E67">
        <w:rPr>
          <w:rFonts w:ascii="Times New Roman" w:hAnsi="Times New Roman" w:cs="Times New Roman"/>
          <w:sz w:val="24"/>
          <w:szCs w:val="24"/>
        </w:rPr>
        <w:t>По согласованию с декларантом, РП Калининград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отходы, запреще</w:t>
      </w:r>
      <w:r>
        <w:rPr>
          <w:rFonts w:ascii="Times New Roman" w:hAnsi="Times New Roman" w:cs="Times New Roman"/>
          <w:sz w:val="24"/>
          <w:szCs w:val="24"/>
        </w:rPr>
        <w:t xml:space="preserve">нные или ограниченные к перемещению через границу Таможенного союза (установлены «Положением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</w:t>
      </w:r>
      <w:r>
        <w:rPr>
          <w:rFonts w:ascii="Times New Roman" w:hAnsi="Times New Roman" w:cs="Times New Roman"/>
          <w:sz w:val="24"/>
          <w:szCs w:val="24"/>
        </w:rPr>
        <w:t>опасных отходов»).</w:t>
      </w:r>
    </w:p>
    <w:p w:rsidR="00B965DD" w:rsidRPr="00B965DD" w:rsidRDefault="00B965DD" w:rsidP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Наркотические средства и психотропные вещества;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Печатные, аудио- и видеоматериалы, содержащие призывы к осущес</w:t>
      </w:r>
      <w:r>
        <w:rPr>
          <w:rFonts w:ascii="Times New Roman" w:hAnsi="Times New Roman" w:cs="Times New Roman"/>
          <w:sz w:val="24"/>
          <w:szCs w:val="24"/>
        </w:rPr>
        <w:t>твлению экстремистской и террористической деятельности, материалы порнографического характера.</w:t>
      </w:r>
    </w:p>
    <w:p w:rsidR="00FD123E" w:rsidRDefault="00B965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 цветных металлов, драгоценные камни и изделия из них, уникальные товары (антиквариат, ювелирные изделия, предметы искусства, товары исторической ценности и п</w:t>
      </w:r>
      <w:r>
        <w:rPr>
          <w:rFonts w:ascii="Times New Roman" w:hAnsi="Times New Roman" w:cs="Times New Roman"/>
          <w:sz w:val="24"/>
          <w:szCs w:val="24"/>
        </w:rPr>
        <w:t>рочее)</w:t>
      </w:r>
    </w:p>
    <w:p w:rsidR="00FD123E" w:rsidRDefault="00FD12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D123E" w:rsidSect="00FD123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2D6E"/>
    <w:multiLevelType w:val="multilevel"/>
    <w:tmpl w:val="095E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A4CEC"/>
    <w:multiLevelType w:val="multilevel"/>
    <w:tmpl w:val="3AA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82D2B2F"/>
    <w:multiLevelType w:val="multilevel"/>
    <w:tmpl w:val="B128B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123E"/>
    <w:rsid w:val="00590E67"/>
    <w:rsid w:val="00B965DD"/>
    <w:rsid w:val="00FD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0A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123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D123E"/>
    <w:pPr>
      <w:spacing w:after="140"/>
    </w:pPr>
  </w:style>
  <w:style w:type="paragraph" w:styleId="a5">
    <w:name w:val="List"/>
    <w:basedOn w:val="a4"/>
    <w:rsid w:val="00FD123E"/>
    <w:rPr>
      <w:rFonts w:cs="Lohit Devanagari"/>
    </w:rPr>
  </w:style>
  <w:style w:type="paragraph" w:customStyle="1" w:styleId="Caption">
    <w:name w:val="Caption"/>
    <w:basedOn w:val="a"/>
    <w:qFormat/>
    <w:rsid w:val="00FD12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D123E"/>
    <w:pPr>
      <w:suppressLineNumbers/>
    </w:pPr>
    <w:rPr>
      <w:rFonts w:cs="Lohit Devanagari"/>
    </w:rPr>
  </w:style>
  <w:style w:type="numbering" w:customStyle="1" w:styleId="WW8Num1">
    <w:name w:val="WW8Num1"/>
    <w:qFormat/>
    <w:rsid w:val="00FD12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Operator</cp:lastModifiedBy>
  <cp:revision>8</cp:revision>
  <dcterms:created xsi:type="dcterms:W3CDTF">2020-06-01T09:36:00Z</dcterms:created>
  <dcterms:modified xsi:type="dcterms:W3CDTF">2023-04-13T10:47:00Z</dcterms:modified>
  <dc:language>ru-RU</dc:language>
</cp:coreProperties>
</file>